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E" w:rsidRDefault="006D2E6E" w:rsidP="006D2E6E">
      <w:pPr>
        <w:pStyle w:val="af2"/>
        <w:jc w:val="center"/>
      </w:pPr>
      <w:r>
        <w:rPr>
          <w:rStyle w:val="a7"/>
          <w:rFonts w:ascii="Georgia" w:eastAsiaTheme="majorEastAsia" w:hAnsi="Georgia"/>
          <w:color w:val="800080"/>
          <w:sz w:val="36"/>
          <w:szCs w:val="36"/>
        </w:rPr>
        <w:t>Ваш ребенок идет в детский сад</w:t>
      </w:r>
      <w:r>
        <w:br/>
        <w:t> </w:t>
      </w:r>
      <w:r>
        <w:br/>
      </w:r>
      <w:r>
        <w:rPr>
          <w:rStyle w:val="a7"/>
          <w:rFonts w:ascii="Georgia" w:eastAsiaTheme="majorEastAsia" w:hAnsi="Georgia"/>
          <w:color w:val="330033"/>
          <w:sz w:val="21"/>
          <w:szCs w:val="21"/>
        </w:rPr>
        <w:t>Наряду с укреплением здоровья, приведением режима дня в соответствие с условиями детского учреждения следует целенаправленно формировать у ребенка соответствующую возрасту форму общения </w:t>
      </w:r>
    </w:p>
    <w:p w:rsidR="006D2E6E" w:rsidRDefault="006D2E6E" w:rsidP="006D2E6E">
      <w:pPr>
        <w:pStyle w:val="af2"/>
        <w:jc w:val="center"/>
      </w:pPr>
      <w:r>
        <w:rPr>
          <w:rStyle w:val="a7"/>
          <w:rFonts w:ascii="Georgia" w:eastAsiaTheme="majorEastAsia" w:hAnsi="Georgia"/>
          <w:color w:val="330033"/>
          <w:sz w:val="21"/>
          <w:szCs w:val="21"/>
        </w:rPr>
        <w:t xml:space="preserve">со взрослыми и развивать его деятельность с предметами.Прежде всего, вы должны установить, какие контакты предпочитает ребенок – эмоциональные или деловые. Преобладание первых свидетельствует о необходимости развития более прогрессивной формы общения. Это не значит, что нужно прекратить эмоциональное общение с малышом и ограничиться лишь обучением его предметным действиям. Доброжелательность, внимание останутся стержнем общения. Но задача взрослого – создать условия для выдвижения на первый план предметной деятельности. Учите ребенка играть и пользоваться предметами обихода. </w:t>
      </w:r>
    </w:p>
    <w:p w:rsidR="006D2E6E" w:rsidRDefault="006D2E6E" w:rsidP="006D2E6E">
      <w:pPr>
        <w:pStyle w:val="af2"/>
        <w:jc w:val="center"/>
      </w:pPr>
      <w:r>
        <w:rPr>
          <w:rStyle w:val="a7"/>
          <w:rFonts w:ascii="Georgia" w:eastAsiaTheme="majorEastAsia" w:hAnsi="Georgia"/>
          <w:color w:val="330033"/>
          <w:sz w:val="21"/>
          <w:szCs w:val="21"/>
        </w:rPr>
        <w:t xml:space="preserve">Предоставляйте ему возможность самостоятельных действий. Даже если малыш уже ходит в ясли и процесс адаптации протекает у него сложно, это не означает, что вы должны обеспечить ему только эмоциональный комфорт: задержка на уровне личностного взаимодействия растянет период привыкания. Нужно постоянно предлагать ребенку новый тип общения, который поможет ему увлечься предметным миром и овладеть </w:t>
      </w:r>
    </w:p>
    <w:p w:rsidR="006D2E6E" w:rsidRDefault="006D2E6E" w:rsidP="006D2E6E">
      <w:pPr>
        <w:pStyle w:val="af2"/>
        <w:jc w:val="center"/>
      </w:pPr>
      <w:r>
        <w:rPr>
          <w:rStyle w:val="a7"/>
          <w:rFonts w:ascii="Georgia" w:eastAsiaTheme="majorEastAsia" w:hAnsi="Georgia"/>
          <w:color w:val="330033"/>
          <w:sz w:val="21"/>
          <w:szCs w:val="21"/>
        </w:rPr>
        <w:t xml:space="preserve">способами взаимодействия с другими людьми. С ребенком второго и третьего года жизни можно разыгрывать увлекательные сюжеты: это игры в дочки-матери, игры с животными, машинками, кубиками, конструкторами. Каждое прочитанное малышу стихотворение можно превратить в игру-драматизацию. Вначале инициатива целиком будет принадлежать взрослому, а ребенок станет лишь внимательным зрителем разыгрываемых событий. Но вряд ли он долго останется безучастным. В силу своей природной активности он обязательно присоединится к игре. Вот тут-то вы и должны помочь ребенку выбрать новые игрушки, заменить недостающие предметы другими, научить действовать вместе.  Не забывайте поощрять любые успехи малыша, и тогда совместная игра станет для него желанным занятием. Постепенно снижайте свою активность, предоставляя ребенку большую свободу действий. Со временем вы должны поменяться с ним местами, чтобы он стал инициатором нового типа общения. Регулярные 10–15-минутные предметные игры быстро сформируют у ребенка потребность в них. Постепенно активность малыша будет расти, и, в конце концов, он начнет играть самостоятельно, а желание иметь партнера вытеснит стремление все время сидеть у вас на коленях. Играя вместе с ребенком, нужно приучать его к дисциплине, аккуратности. Он должен знать, что с игрушками следует обращаться бережно, а после окончания игры убирать их на место. Приучать к порядку лучше тоже в игровой форме. Ваша фантазия и знание характера малыша помогут подобрать верный способ действий.   Разумеется, необходимо обучать ребенка умению пользоваться предметами обихода, постепенно приучать его к самообслуживанию. Как разнятся в этом отношении дети одного и того же возраста в яслях! Одни сидят безучастно на диванчике и ждут, пока воспитатель наденет им теплые штанишки, сапожки и курточки, другие без напоминания открывают свои шкафчики, старательно и ловко натягивают одежду и радостно бегут во двор. Такую же картину можно наблюдать и за обеденным столом, и в манеже, где дети играют. Пассивность, постоянное ожидание того, что взрослые его накормят, оденут, приласкают, поиграют с ним, препятствуют адаптации ребенка в детском учреждении. Чтобы ребенку легче было войти в новую социальную среду, полезно поощрять его общение с посторонними. Ваш малыш подрос, и вы, наверное, уже не ведете такой замкнутый образ жизни, как это было после его рождения. К вам приходят друзья, вы сами ходите в гости, иногда берете с собой сына или дочку. Постарайтесь сделать так, чтобы другие взрослые не только гладили вашего ребенка по головке или восхищались его внешностью, но и немного поиграли с </w:t>
      </w:r>
      <w:r>
        <w:rPr>
          <w:rStyle w:val="a7"/>
          <w:rFonts w:ascii="Georgia" w:eastAsiaTheme="majorEastAsia" w:hAnsi="Georgia"/>
          <w:color w:val="330033"/>
          <w:sz w:val="21"/>
          <w:szCs w:val="21"/>
        </w:rPr>
        <w:lastRenderedPageBreak/>
        <w:t>ним. Расширение круга общения будет воспитывать в ребенке доверчивость, открытость, умение ладить с людьми. Избавление от чрезмерной привязанности к родным поможет малышу быстрее привыкнуть к новому окружению.    За сравнительно небольшой период времени, примерно в течение месяца, поведение ребенка может измениться самым существенным образом. Он станет с удовольствием играть с «чужим» взрослым, охотно выполнять его просьбы, адекватно реагировать на похвалу и порицание. Малыш станет более инициативным во взаимоотношениях.</w:t>
      </w:r>
    </w:p>
    <w:p w:rsidR="006D2E6E" w:rsidRDefault="006D2E6E" w:rsidP="006D2E6E">
      <w:pPr>
        <w:pStyle w:val="af2"/>
      </w:pPr>
      <w:r>
        <w:t> 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B"/>
    <w:rsid w:val="006D2E6E"/>
    <w:rsid w:val="0070712A"/>
    <w:rsid w:val="00A1117B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6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6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2016-07-20T07:40:00Z</dcterms:created>
  <dcterms:modified xsi:type="dcterms:W3CDTF">2016-07-20T07:40:00Z</dcterms:modified>
</cp:coreProperties>
</file>